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C4EF" w14:textId="774F6EE1" w:rsidR="00D6589B" w:rsidRDefault="0019654A" w:rsidP="00D6589B">
      <w:pPr>
        <w:numPr>
          <w:ilvl w:val="0"/>
          <w:numId w:val="1"/>
        </w:numPr>
        <w:tabs>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w:t>
      </w:r>
      <w:r w:rsidR="0073087E">
        <w:rPr>
          <w:rFonts w:ascii="Arial" w:hAnsi="Arial" w:cs="Arial"/>
          <w:bCs/>
          <w:spacing w:val="-3"/>
          <w:sz w:val="22"/>
          <w:szCs w:val="22"/>
        </w:rPr>
        <w:t>November 2019</w:t>
      </w:r>
      <w:r w:rsidRPr="0019654A">
        <w:rPr>
          <w:rFonts w:ascii="Arial" w:hAnsi="Arial" w:cs="Arial"/>
          <w:bCs/>
          <w:spacing w:val="-3"/>
          <w:sz w:val="22"/>
          <w:szCs w:val="22"/>
        </w:rPr>
        <w:t xml:space="preserve">, the Domestic and Family Violence </w:t>
      </w:r>
      <w:r w:rsidR="0073087E">
        <w:rPr>
          <w:rFonts w:ascii="Arial" w:hAnsi="Arial" w:cs="Arial"/>
          <w:bCs/>
          <w:spacing w:val="-3"/>
          <w:sz w:val="22"/>
          <w:szCs w:val="22"/>
        </w:rPr>
        <w:t>Prevention</w:t>
      </w:r>
      <w:r w:rsidR="00DE04B5">
        <w:rPr>
          <w:rFonts w:ascii="Arial" w:hAnsi="Arial" w:cs="Arial"/>
          <w:bCs/>
          <w:spacing w:val="-3"/>
          <w:sz w:val="22"/>
          <w:szCs w:val="22"/>
        </w:rPr>
        <w:t xml:space="preserve"> </w:t>
      </w:r>
      <w:r w:rsidRPr="0019654A">
        <w:rPr>
          <w:rFonts w:ascii="Arial" w:hAnsi="Arial" w:cs="Arial"/>
          <w:bCs/>
          <w:spacing w:val="-3"/>
          <w:sz w:val="22"/>
          <w:szCs w:val="22"/>
        </w:rPr>
        <w:t xml:space="preserve">Council </w:t>
      </w:r>
      <w:r>
        <w:rPr>
          <w:rFonts w:ascii="Arial" w:hAnsi="Arial" w:cs="Arial"/>
          <w:bCs/>
          <w:spacing w:val="-3"/>
          <w:sz w:val="22"/>
          <w:szCs w:val="22"/>
        </w:rPr>
        <w:t>was established</w:t>
      </w:r>
      <w:r w:rsidRPr="0019654A">
        <w:rPr>
          <w:rFonts w:ascii="Arial" w:hAnsi="Arial" w:cs="Arial"/>
          <w:bCs/>
          <w:spacing w:val="-3"/>
          <w:sz w:val="22"/>
          <w:szCs w:val="22"/>
        </w:rPr>
        <w:t xml:space="preserve"> to </w:t>
      </w:r>
      <w:r w:rsidR="0000582A">
        <w:rPr>
          <w:rFonts w:ascii="Arial" w:hAnsi="Arial" w:cs="Arial"/>
          <w:bCs/>
          <w:spacing w:val="-3"/>
          <w:sz w:val="22"/>
          <w:szCs w:val="22"/>
        </w:rPr>
        <w:t xml:space="preserve">support </w:t>
      </w:r>
      <w:r w:rsidR="00C52CCC" w:rsidRPr="00C52CCC">
        <w:rPr>
          <w:rFonts w:ascii="Arial" w:hAnsi="Arial" w:cs="Arial"/>
          <w:bCs/>
          <w:spacing w:val="-3"/>
          <w:sz w:val="22"/>
          <w:szCs w:val="22"/>
        </w:rPr>
        <w:t>the Queensland Government’s Third Action Plan (2019–20 to 2021–22) under its Domestic and Family Violence Prevention Strategy 2016–2026</w:t>
      </w:r>
      <w:r w:rsidR="00D6589B">
        <w:rPr>
          <w:rFonts w:ascii="Arial" w:hAnsi="Arial" w:cs="Arial"/>
          <w:bCs/>
          <w:spacing w:val="-3"/>
          <w:sz w:val="22"/>
          <w:szCs w:val="22"/>
        </w:rPr>
        <w:t>.</w:t>
      </w:r>
    </w:p>
    <w:p w14:paraId="21D3A954" w14:textId="4CF9FB87" w:rsidR="00DE04B5" w:rsidRDefault="001E7601" w:rsidP="00DE04B5">
      <w:pPr>
        <w:numPr>
          <w:ilvl w:val="0"/>
          <w:numId w:val="1"/>
        </w:numPr>
        <w:tabs>
          <w:tab w:val="num" w:pos="360"/>
        </w:tabs>
        <w:spacing w:before="240"/>
        <w:ind w:left="360"/>
        <w:jc w:val="both"/>
        <w:rPr>
          <w:rFonts w:ascii="Arial" w:hAnsi="Arial" w:cs="Arial"/>
          <w:bCs/>
          <w:spacing w:val="-3"/>
          <w:sz w:val="22"/>
          <w:szCs w:val="22"/>
        </w:rPr>
      </w:pPr>
      <w:r w:rsidRPr="005B7A42">
        <w:rPr>
          <w:rFonts w:ascii="Arial" w:hAnsi="Arial" w:cs="Arial"/>
          <w:sz w:val="22"/>
          <w:szCs w:val="22"/>
        </w:rPr>
        <w:t>The prevention of domestic and family violence and holding perpetrators to account is a priority for the Queensland Government.</w:t>
      </w:r>
      <w:r>
        <w:rPr>
          <w:rFonts w:ascii="Arial" w:hAnsi="Arial" w:cs="Arial"/>
          <w:sz w:val="22"/>
          <w:szCs w:val="22"/>
        </w:rPr>
        <w:t xml:space="preserve"> </w:t>
      </w:r>
      <w:r w:rsidR="0019654A" w:rsidRPr="0019654A">
        <w:rPr>
          <w:rFonts w:ascii="Arial" w:hAnsi="Arial" w:cs="Arial"/>
          <w:bCs/>
          <w:spacing w:val="-3"/>
          <w:sz w:val="22"/>
          <w:szCs w:val="22"/>
        </w:rPr>
        <w:t xml:space="preserve">The </w:t>
      </w:r>
      <w:r w:rsidR="0019654A" w:rsidRPr="0019654A">
        <w:rPr>
          <w:rFonts w:ascii="Arial" w:hAnsi="Arial" w:cs="Arial"/>
          <w:bCs/>
          <w:i/>
          <w:spacing w:val="-3"/>
          <w:sz w:val="22"/>
          <w:szCs w:val="22"/>
        </w:rPr>
        <w:t xml:space="preserve">Third Action Plan </w:t>
      </w:r>
      <w:r w:rsidR="00615BCA">
        <w:rPr>
          <w:rFonts w:ascii="Arial" w:hAnsi="Arial" w:cs="Arial"/>
          <w:bCs/>
          <w:spacing w:val="-3"/>
          <w:sz w:val="22"/>
          <w:szCs w:val="22"/>
        </w:rPr>
        <w:t xml:space="preserve">has </w:t>
      </w:r>
      <w:r w:rsidR="00F449AB">
        <w:rPr>
          <w:rFonts w:ascii="Arial" w:hAnsi="Arial" w:cs="Arial"/>
          <w:bCs/>
          <w:spacing w:val="-3"/>
          <w:sz w:val="22"/>
          <w:szCs w:val="22"/>
        </w:rPr>
        <w:t>set</w:t>
      </w:r>
      <w:r w:rsidR="00615BCA" w:rsidRPr="0019654A">
        <w:rPr>
          <w:rFonts w:ascii="Arial" w:hAnsi="Arial" w:cs="Arial"/>
          <w:bCs/>
          <w:spacing w:val="-3"/>
          <w:sz w:val="22"/>
          <w:szCs w:val="22"/>
        </w:rPr>
        <w:t xml:space="preserve"> </w:t>
      </w:r>
      <w:r w:rsidR="0019654A" w:rsidRPr="0019654A">
        <w:rPr>
          <w:rFonts w:ascii="Arial" w:hAnsi="Arial" w:cs="Arial"/>
          <w:bCs/>
          <w:spacing w:val="-3"/>
          <w:sz w:val="22"/>
          <w:szCs w:val="22"/>
        </w:rPr>
        <w:t>a new direction in domestic and family violence reform by embedding work to change culture and attitudes, integrating service delivery, strengthening justice system responses, with a strong focus on mobilising greater corporate and community action</w:t>
      </w:r>
      <w:r w:rsidR="00D6589B">
        <w:rPr>
          <w:rFonts w:ascii="Arial" w:hAnsi="Arial" w:cs="Arial"/>
          <w:bCs/>
          <w:spacing w:val="-3"/>
          <w:sz w:val="22"/>
          <w:szCs w:val="22"/>
        </w:rPr>
        <w:t>.</w:t>
      </w:r>
    </w:p>
    <w:p w14:paraId="23FB0C68" w14:textId="5013D0DC" w:rsidR="00F449AB" w:rsidRPr="00DE04B5" w:rsidRDefault="00DE04B5" w:rsidP="00DE04B5">
      <w:pPr>
        <w:numPr>
          <w:ilvl w:val="0"/>
          <w:numId w:val="1"/>
        </w:numPr>
        <w:tabs>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F449AB" w:rsidRPr="00DE04B5">
        <w:rPr>
          <w:rFonts w:ascii="Arial" w:hAnsi="Arial" w:cs="Arial"/>
          <w:bCs/>
          <w:spacing w:val="-3"/>
          <w:sz w:val="22"/>
          <w:szCs w:val="22"/>
        </w:rPr>
        <w:t>he Prevention Council’s priorities under its terms of reference were to:</w:t>
      </w:r>
    </w:p>
    <w:p w14:paraId="7117A75A" w14:textId="77777777" w:rsidR="00F449AB" w:rsidRPr="00F449AB" w:rsidRDefault="00F449AB" w:rsidP="00391BCB">
      <w:pPr>
        <w:numPr>
          <w:ilvl w:val="0"/>
          <w:numId w:val="4"/>
        </w:numPr>
        <w:spacing w:before="120"/>
        <w:ind w:left="1077" w:hanging="357"/>
        <w:jc w:val="both"/>
        <w:rPr>
          <w:rFonts w:ascii="Arial" w:hAnsi="Arial" w:cs="Arial"/>
          <w:bCs/>
          <w:spacing w:val="-3"/>
          <w:sz w:val="22"/>
          <w:szCs w:val="22"/>
        </w:rPr>
      </w:pPr>
      <w:r w:rsidRPr="00F449AB">
        <w:rPr>
          <w:rFonts w:ascii="Arial" w:hAnsi="Arial" w:cs="Arial"/>
          <w:bCs/>
          <w:spacing w:val="-3"/>
          <w:sz w:val="22"/>
          <w:szCs w:val="22"/>
        </w:rPr>
        <w:t>raise awareness of the Queensland Government's domestic and family violence reform program</w:t>
      </w:r>
    </w:p>
    <w:p w14:paraId="337C2307" w14:textId="77777777" w:rsidR="00F449AB" w:rsidRPr="00F449AB" w:rsidRDefault="00F449AB" w:rsidP="00391BCB">
      <w:pPr>
        <w:numPr>
          <w:ilvl w:val="0"/>
          <w:numId w:val="4"/>
        </w:numPr>
        <w:spacing w:before="120"/>
        <w:ind w:left="1077" w:hanging="357"/>
        <w:jc w:val="both"/>
        <w:rPr>
          <w:rFonts w:ascii="Arial" w:hAnsi="Arial" w:cs="Arial"/>
          <w:bCs/>
          <w:spacing w:val="-3"/>
          <w:sz w:val="22"/>
          <w:szCs w:val="22"/>
        </w:rPr>
      </w:pPr>
      <w:r w:rsidRPr="00F449AB">
        <w:rPr>
          <w:rFonts w:ascii="Arial" w:hAnsi="Arial" w:cs="Arial"/>
          <w:bCs/>
          <w:spacing w:val="-3"/>
          <w:sz w:val="22"/>
          <w:szCs w:val="22"/>
        </w:rPr>
        <w:t>build greater community ownership of changing attitudes and behaviours to end domestic and family violence, including a focus increasing corporate and community-led action</w:t>
      </w:r>
    </w:p>
    <w:p w14:paraId="3C589CC8" w14:textId="77777777" w:rsidR="00F449AB" w:rsidRPr="00F449AB" w:rsidRDefault="00F449AB" w:rsidP="00391BCB">
      <w:pPr>
        <w:numPr>
          <w:ilvl w:val="0"/>
          <w:numId w:val="4"/>
        </w:numPr>
        <w:spacing w:before="120"/>
        <w:ind w:left="1077" w:hanging="357"/>
        <w:jc w:val="both"/>
        <w:rPr>
          <w:rFonts w:ascii="Arial" w:hAnsi="Arial" w:cs="Arial"/>
          <w:bCs/>
          <w:spacing w:val="-3"/>
          <w:sz w:val="22"/>
          <w:szCs w:val="22"/>
        </w:rPr>
      </w:pPr>
      <w:r w:rsidRPr="00F449AB">
        <w:rPr>
          <w:rFonts w:ascii="Arial" w:hAnsi="Arial" w:cs="Arial"/>
          <w:bCs/>
          <w:spacing w:val="-3"/>
          <w:sz w:val="22"/>
          <w:szCs w:val="22"/>
        </w:rPr>
        <w:t>advise on and advocate for targeted support for those members of our community who may be more vulnerable to domestic and family violence.</w:t>
      </w:r>
    </w:p>
    <w:p w14:paraId="0AD84C28" w14:textId="395BC5E7" w:rsidR="00391BCB" w:rsidRDefault="00A84B20" w:rsidP="00391BCB">
      <w:pPr>
        <w:numPr>
          <w:ilvl w:val="0"/>
          <w:numId w:val="1"/>
        </w:numPr>
        <w:spacing w:before="240"/>
        <w:ind w:left="426" w:hanging="426"/>
        <w:jc w:val="both"/>
        <w:rPr>
          <w:rFonts w:ascii="Arial" w:hAnsi="Arial" w:cs="Arial"/>
          <w:bCs/>
          <w:spacing w:val="-3"/>
          <w:sz w:val="22"/>
          <w:szCs w:val="22"/>
        </w:rPr>
      </w:pPr>
      <w:r>
        <w:rPr>
          <w:rFonts w:ascii="Arial" w:hAnsi="Arial" w:cs="Arial"/>
          <w:bCs/>
          <w:spacing w:val="-3"/>
          <w:sz w:val="22"/>
          <w:szCs w:val="22"/>
        </w:rPr>
        <w:t>T</w:t>
      </w:r>
      <w:r w:rsidR="00F449AB" w:rsidRPr="00F449AB">
        <w:rPr>
          <w:rFonts w:ascii="Arial" w:hAnsi="Arial" w:cs="Arial"/>
          <w:bCs/>
          <w:spacing w:val="-3"/>
          <w:sz w:val="22"/>
          <w:szCs w:val="22"/>
        </w:rPr>
        <w:t xml:space="preserve">he Prevention Council has engaged more than 300 individuals and organisations across Queensland; hosted eight digital and three face-to-face meetings; and delivered two regional engagement programs in Townsville and Moreton Bay.  </w:t>
      </w:r>
    </w:p>
    <w:p w14:paraId="078429B3" w14:textId="31D31BA5" w:rsidR="00F449AB" w:rsidRPr="00391BCB" w:rsidRDefault="00F449AB" w:rsidP="00391BCB">
      <w:pPr>
        <w:numPr>
          <w:ilvl w:val="0"/>
          <w:numId w:val="1"/>
        </w:numPr>
        <w:spacing w:before="240"/>
        <w:ind w:left="426" w:hanging="426"/>
        <w:jc w:val="both"/>
        <w:rPr>
          <w:rFonts w:ascii="Arial" w:hAnsi="Arial" w:cs="Arial"/>
          <w:bCs/>
          <w:spacing w:val="-3"/>
          <w:sz w:val="22"/>
          <w:szCs w:val="22"/>
        </w:rPr>
      </w:pPr>
      <w:r w:rsidRPr="00391BCB">
        <w:rPr>
          <w:rFonts w:ascii="Arial" w:hAnsi="Arial" w:cs="Arial"/>
          <w:bCs/>
          <w:spacing w:val="-3"/>
          <w:sz w:val="22"/>
          <w:szCs w:val="22"/>
        </w:rPr>
        <w:t>Additionally, the Prevention Council has met with stakeholders to hear their views on issues important to the sector, including the strengthening of legislation, and provided guidance on improving responses to housing, frontline service delivery and awareness campaigns during the COVID-19 pandemic.</w:t>
      </w:r>
    </w:p>
    <w:p w14:paraId="63EDBD27" w14:textId="268DE9AC" w:rsidR="0001320C" w:rsidRDefault="00FA262E" w:rsidP="00185F0E">
      <w:pPr>
        <w:numPr>
          <w:ilvl w:val="0"/>
          <w:numId w:val="1"/>
        </w:numPr>
        <w:spacing w:before="240"/>
        <w:ind w:left="426" w:hanging="426"/>
        <w:jc w:val="both"/>
        <w:rPr>
          <w:rFonts w:ascii="Arial" w:hAnsi="Arial" w:cs="Arial"/>
          <w:bCs/>
          <w:spacing w:val="-3"/>
          <w:sz w:val="22"/>
          <w:szCs w:val="22"/>
        </w:rPr>
      </w:pPr>
      <w:r w:rsidRPr="006C13E6">
        <w:rPr>
          <w:rFonts w:ascii="Arial" w:hAnsi="Arial" w:cs="Arial"/>
          <w:bCs/>
          <w:spacing w:val="-3"/>
          <w:sz w:val="22"/>
          <w:szCs w:val="22"/>
          <w:u w:val="single"/>
        </w:rPr>
        <w:t xml:space="preserve">Cabinet </w:t>
      </w:r>
      <w:r w:rsidR="00185F0E" w:rsidRPr="006C13E6">
        <w:rPr>
          <w:rFonts w:ascii="Arial" w:hAnsi="Arial" w:cs="Arial"/>
          <w:bCs/>
          <w:spacing w:val="-3"/>
          <w:sz w:val="22"/>
          <w:szCs w:val="22"/>
          <w:u w:val="single"/>
        </w:rPr>
        <w:t>noted</w:t>
      </w:r>
      <w:r w:rsidR="00185F0E" w:rsidRPr="006C13E6">
        <w:rPr>
          <w:rFonts w:ascii="Arial" w:hAnsi="Arial" w:cs="Arial"/>
          <w:bCs/>
          <w:spacing w:val="-3"/>
          <w:sz w:val="22"/>
          <w:szCs w:val="22"/>
        </w:rPr>
        <w:t xml:space="preserve"> </w:t>
      </w:r>
      <w:r w:rsidRPr="006C13E6">
        <w:rPr>
          <w:rFonts w:ascii="Arial" w:hAnsi="Arial" w:cs="Arial"/>
          <w:bCs/>
          <w:spacing w:val="-3"/>
          <w:sz w:val="22"/>
          <w:szCs w:val="22"/>
        </w:rPr>
        <w:t xml:space="preserve">the </w:t>
      </w:r>
      <w:r w:rsidR="00185F0E" w:rsidRPr="006C13E6">
        <w:rPr>
          <w:rFonts w:ascii="Arial" w:hAnsi="Arial" w:cs="Arial"/>
          <w:bCs/>
          <w:spacing w:val="-3"/>
          <w:sz w:val="22"/>
          <w:szCs w:val="22"/>
        </w:rPr>
        <w:t>intention of the Premier and Minister for Trade to</w:t>
      </w:r>
      <w:r w:rsidR="00516805">
        <w:rPr>
          <w:rFonts w:ascii="Arial" w:hAnsi="Arial" w:cs="Arial"/>
          <w:bCs/>
          <w:spacing w:val="-3"/>
          <w:sz w:val="22"/>
          <w:szCs w:val="22"/>
        </w:rPr>
        <w:t xml:space="preserve"> make the following appointments </w:t>
      </w:r>
      <w:r w:rsidR="00D74CD0">
        <w:rPr>
          <w:rFonts w:ascii="Arial" w:hAnsi="Arial" w:cs="Arial"/>
          <w:bCs/>
          <w:spacing w:val="-3"/>
          <w:sz w:val="22"/>
          <w:szCs w:val="22"/>
        </w:rPr>
        <w:t xml:space="preserve">to </w:t>
      </w:r>
      <w:r w:rsidR="00516805" w:rsidRPr="006C13E6">
        <w:rPr>
          <w:rFonts w:ascii="Arial" w:hAnsi="Arial" w:cs="Arial"/>
          <w:bCs/>
          <w:spacing w:val="-3"/>
          <w:sz w:val="22"/>
          <w:szCs w:val="22"/>
        </w:rPr>
        <w:t xml:space="preserve">the Domestic and Family Violence Prevention Council for a term from </w:t>
      </w:r>
      <w:r w:rsidR="00516805">
        <w:rPr>
          <w:rFonts w:ascii="Arial" w:hAnsi="Arial" w:cs="Arial"/>
          <w:bCs/>
          <w:spacing w:val="-3"/>
          <w:sz w:val="22"/>
          <w:szCs w:val="22"/>
        </w:rPr>
        <w:t>the date of Ministerial appointment</w:t>
      </w:r>
      <w:r w:rsidR="00516805" w:rsidRPr="006C13E6">
        <w:rPr>
          <w:rFonts w:ascii="Arial" w:hAnsi="Arial" w:cs="Arial"/>
          <w:bCs/>
          <w:spacing w:val="-3"/>
          <w:sz w:val="22"/>
          <w:szCs w:val="22"/>
        </w:rPr>
        <w:t xml:space="preserve"> to 30 June 2022</w:t>
      </w:r>
      <w:r w:rsidR="0001320C">
        <w:rPr>
          <w:rFonts w:ascii="Arial" w:hAnsi="Arial" w:cs="Arial"/>
          <w:bCs/>
          <w:spacing w:val="-3"/>
          <w:sz w:val="22"/>
          <w:szCs w:val="22"/>
        </w:rPr>
        <w:t>:</w:t>
      </w:r>
    </w:p>
    <w:p w14:paraId="44415AF9" w14:textId="2D4A2C13" w:rsidR="0001320C" w:rsidRDefault="00185F0E" w:rsidP="006C13E6">
      <w:pPr>
        <w:numPr>
          <w:ilvl w:val="0"/>
          <w:numId w:val="6"/>
        </w:numPr>
        <w:tabs>
          <w:tab w:val="clear" w:pos="1434"/>
        </w:tabs>
        <w:spacing w:before="120"/>
        <w:ind w:left="851"/>
        <w:jc w:val="both"/>
        <w:rPr>
          <w:rFonts w:ascii="Arial" w:hAnsi="Arial" w:cs="Arial"/>
          <w:bCs/>
          <w:spacing w:val="-3"/>
          <w:sz w:val="22"/>
          <w:szCs w:val="22"/>
        </w:rPr>
      </w:pPr>
      <w:r w:rsidRPr="006C13E6">
        <w:rPr>
          <w:rFonts w:ascii="Arial" w:hAnsi="Arial" w:cs="Arial"/>
          <w:bCs/>
          <w:spacing w:val="-3"/>
          <w:sz w:val="22"/>
          <w:szCs w:val="22"/>
        </w:rPr>
        <w:t>reappoint Ms Kay McGrath and Mr Robert (Bob) Atkinson as co-chairs</w:t>
      </w:r>
      <w:r w:rsidR="00D74CD0">
        <w:rPr>
          <w:rFonts w:ascii="Arial" w:hAnsi="Arial" w:cs="Arial"/>
          <w:bCs/>
          <w:spacing w:val="-3"/>
          <w:sz w:val="22"/>
          <w:szCs w:val="22"/>
        </w:rPr>
        <w:t>;</w:t>
      </w:r>
    </w:p>
    <w:p w14:paraId="6980FFB7" w14:textId="678EDCE3" w:rsidR="0001320C" w:rsidRDefault="0001320C" w:rsidP="006C13E6">
      <w:pPr>
        <w:numPr>
          <w:ilvl w:val="0"/>
          <w:numId w:val="6"/>
        </w:numPr>
        <w:tabs>
          <w:tab w:val="clear" w:pos="1434"/>
        </w:tabs>
        <w:spacing w:before="120"/>
        <w:ind w:left="851"/>
        <w:jc w:val="both"/>
        <w:rPr>
          <w:rFonts w:ascii="Arial" w:hAnsi="Arial" w:cs="Arial"/>
          <w:bCs/>
          <w:spacing w:val="-3"/>
          <w:sz w:val="22"/>
          <w:szCs w:val="22"/>
        </w:rPr>
      </w:pPr>
      <w:r>
        <w:rPr>
          <w:rFonts w:ascii="Arial" w:hAnsi="Arial" w:cs="Arial"/>
          <w:bCs/>
          <w:spacing w:val="-3"/>
          <w:sz w:val="22"/>
          <w:szCs w:val="22"/>
        </w:rPr>
        <w:t>reappoint</w:t>
      </w:r>
      <w:r w:rsidR="00185F0E" w:rsidRPr="006C13E6">
        <w:rPr>
          <w:rFonts w:ascii="Arial" w:hAnsi="Arial" w:cs="Arial"/>
          <w:bCs/>
          <w:spacing w:val="-3"/>
          <w:sz w:val="22"/>
          <w:szCs w:val="22"/>
        </w:rPr>
        <w:t xml:space="preserve"> Ms Karni Liddell, Ms Karyn Walsh, Ms Rachel Durdin, Ms Faiza El-Higzi, Ms Lynette Anderson, Ms Dianne Fletcher, Ms Penny Carr, </w:t>
      </w:r>
      <w:r w:rsidR="00C02052">
        <w:rPr>
          <w:rFonts w:ascii="Arial" w:hAnsi="Arial" w:cs="Arial"/>
          <w:bCs/>
          <w:spacing w:val="-3"/>
          <w:sz w:val="22"/>
          <w:szCs w:val="22"/>
        </w:rPr>
        <w:t xml:space="preserve">Magistrate Trevor Black and </w:t>
      </w:r>
      <w:r w:rsidR="00185F0E" w:rsidRPr="006C13E6">
        <w:rPr>
          <w:rFonts w:ascii="Arial" w:hAnsi="Arial" w:cs="Arial"/>
          <w:bCs/>
          <w:spacing w:val="-3"/>
          <w:sz w:val="22"/>
          <w:szCs w:val="22"/>
        </w:rPr>
        <w:t xml:space="preserve">Mr Wendell Rosevear, and appoint </w:t>
      </w:r>
      <w:r w:rsidR="004F704D">
        <w:rPr>
          <w:rFonts w:ascii="Arial" w:hAnsi="Arial" w:cs="Arial"/>
          <w:bCs/>
          <w:spacing w:val="-3"/>
          <w:sz w:val="22"/>
          <w:szCs w:val="22"/>
        </w:rPr>
        <w:t>Ms Brigita Cunnington</w:t>
      </w:r>
      <w:r w:rsidR="00185F0E" w:rsidRPr="00C02052">
        <w:rPr>
          <w:rFonts w:ascii="Arial" w:hAnsi="Arial" w:cs="Arial"/>
          <w:bCs/>
          <w:spacing w:val="-3"/>
          <w:sz w:val="22"/>
          <w:szCs w:val="22"/>
        </w:rPr>
        <w:t xml:space="preserve"> and </w:t>
      </w:r>
      <w:r w:rsidR="006A7984">
        <w:rPr>
          <w:rFonts w:ascii="Arial" w:hAnsi="Arial" w:cs="Arial"/>
          <w:bCs/>
          <w:spacing w:val="-3"/>
          <w:sz w:val="22"/>
          <w:szCs w:val="22"/>
        </w:rPr>
        <w:t>Mr Andrew Taukolo</w:t>
      </w:r>
      <w:r>
        <w:rPr>
          <w:rFonts w:ascii="Arial" w:hAnsi="Arial" w:cs="Arial"/>
          <w:bCs/>
          <w:spacing w:val="-3"/>
          <w:sz w:val="22"/>
          <w:szCs w:val="22"/>
        </w:rPr>
        <w:t>,</w:t>
      </w:r>
      <w:r w:rsidR="00185F0E" w:rsidRPr="006C13E6">
        <w:rPr>
          <w:rFonts w:ascii="Arial" w:hAnsi="Arial" w:cs="Arial"/>
          <w:bCs/>
          <w:spacing w:val="-3"/>
          <w:sz w:val="22"/>
          <w:szCs w:val="22"/>
        </w:rPr>
        <w:t xml:space="preserve"> as members</w:t>
      </w:r>
      <w:r w:rsidR="00D74CD0">
        <w:rPr>
          <w:rFonts w:ascii="Arial" w:hAnsi="Arial" w:cs="Arial"/>
          <w:bCs/>
          <w:spacing w:val="-3"/>
          <w:sz w:val="22"/>
          <w:szCs w:val="22"/>
        </w:rPr>
        <w:t>;</w:t>
      </w:r>
      <w:r>
        <w:rPr>
          <w:rFonts w:ascii="Arial" w:hAnsi="Arial" w:cs="Arial"/>
          <w:bCs/>
          <w:spacing w:val="-3"/>
          <w:sz w:val="22"/>
          <w:szCs w:val="22"/>
        </w:rPr>
        <w:t xml:space="preserve"> and</w:t>
      </w:r>
    </w:p>
    <w:p w14:paraId="0BA2DE06" w14:textId="10E2EDB8" w:rsidR="00185F0E" w:rsidRPr="00516805" w:rsidRDefault="0001320C" w:rsidP="00516805">
      <w:pPr>
        <w:numPr>
          <w:ilvl w:val="0"/>
          <w:numId w:val="6"/>
        </w:numPr>
        <w:tabs>
          <w:tab w:val="clear" w:pos="1434"/>
        </w:tabs>
        <w:spacing w:before="120"/>
        <w:ind w:left="851"/>
        <w:jc w:val="both"/>
        <w:rPr>
          <w:rFonts w:ascii="Arial" w:hAnsi="Arial" w:cs="Arial"/>
          <w:bCs/>
          <w:spacing w:val="-3"/>
          <w:sz w:val="22"/>
          <w:szCs w:val="22"/>
        </w:rPr>
      </w:pPr>
      <w:r>
        <w:rPr>
          <w:rFonts w:ascii="Arial" w:hAnsi="Arial" w:cs="Arial"/>
          <w:bCs/>
          <w:spacing w:val="-3"/>
          <w:sz w:val="22"/>
          <w:szCs w:val="22"/>
        </w:rPr>
        <w:t xml:space="preserve">appoint the </w:t>
      </w:r>
      <w:r w:rsidRPr="00A84B20">
        <w:rPr>
          <w:rFonts w:ascii="Arial" w:hAnsi="Arial" w:cs="Arial"/>
          <w:bCs/>
          <w:spacing w:val="-3"/>
          <w:sz w:val="22"/>
          <w:szCs w:val="22"/>
        </w:rPr>
        <w:t>Deputy Director-General</w:t>
      </w:r>
      <w:r w:rsidR="00A84B20">
        <w:rPr>
          <w:rFonts w:ascii="Arial" w:hAnsi="Arial" w:cs="Arial"/>
          <w:bCs/>
          <w:spacing w:val="-3"/>
          <w:sz w:val="22"/>
          <w:szCs w:val="22"/>
        </w:rPr>
        <w:t xml:space="preserve">, Policy, Department of the Premier and Cabinet; Director-General, Department of Justice and Attorney-General; Deputy Commissioner, Crime, Counter-Terrorism and Specialist Operations, Queensland Police Service; </w:t>
      </w:r>
      <w:r w:rsidR="0080414F">
        <w:rPr>
          <w:rFonts w:ascii="Arial" w:hAnsi="Arial" w:cs="Arial"/>
          <w:bCs/>
          <w:spacing w:val="-3"/>
          <w:sz w:val="22"/>
          <w:szCs w:val="22"/>
        </w:rPr>
        <w:t xml:space="preserve">Deputy </w:t>
      </w:r>
      <w:r w:rsidR="00A84B20">
        <w:rPr>
          <w:rFonts w:ascii="Arial" w:hAnsi="Arial" w:cs="Arial"/>
          <w:bCs/>
          <w:spacing w:val="-3"/>
          <w:sz w:val="22"/>
          <w:szCs w:val="22"/>
        </w:rPr>
        <w:t>Director-Gen</w:t>
      </w:r>
      <w:r w:rsidR="0080414F">
        <w:rPr>
          <w:rFonts w:ascii="Arial" w:hAnsi="Arial" w:cs="Arial"/>
          <w:bCs/>
          <w:spacing w:val="-3"/>
          <w:sz w:val="22"/>
          <w:szCs w:val="22"/>
        </w:rPr>
        <w:t>eral, Corporate Services Division</w:t>
      </w:r>
      <w:r w:rsidR="00A84B20">
        <w:rPr>
          <w:rFonts w:ascii="Arial" w:hAnsi="Arial" w:cs="Arial"/>
          <w:bCs/>
          <w:spacing w:val="-3"/>
          <w:sz w:val="22"/>
          <w:szCs w:val="22"/>
        </w:rPr>
        <w:t>, Queensland Health; and Director-General, Department of Education</w:t>
      </w:r>
      <w:r>
        <w:rPr>
          <w:rFonts w:ascii="Arial" w:hAnsi="Arial" w:cs="Arial"/>
          <w:bCs/>
          <w:spacing w:val="-3"/>
          <w:sz w:val="22"/>
          <w:szCs w:val="22"/>
        </w:rPr>
        <w:t xml:space="preserve"> as ex-officio members</w:t>
      </w:r>
      <w:r w:rsidR="00D74CD0">
        <w:rPr>
          <w:rFonts w:ascii="Arial" w:hAnsi="Arial" w:cs="Arial"/>
          <w:bCs/>
          <w:spacing w:val="-3"/>
          <w:sz w:val="22"/>
          <w:szCs w:val="22"/>
        </w:rPr>
        <w:t>.</w:t>
      </w:r>
    </w:p>
    <w:p w14:paraId="5DA73770" w14:textId="77777777" w:rsidR="00B96CB5" w:rsidRPr="006C13E6" w:rsidRDefault="00B96CB5" w:rsidP="00C02052">
      <w:pPr>
        <w:spacing w:before="120"/>
        <w:jc w:val="both"/>
        <w:rPr>
          <w:rFonts w:ascii="Arial" w:hAnsi="Arial" w:cs="Arial"/>
          <w:bCs/>
          <w:spacing w:val="-3"/>
          <w:sz w:val="22"/>
          <w:szCs w:val="22"/>
        </w:rPr>
      </w:pPr>
    </w:p>
    <w:p w14:paraId="139F88BC" w14:textId="77777777" w:rsidR="00D6589B" w:rsidRPr="00C07656" w:rsidRDefault="00D6589B" w:rsidP="00D6589B">
      <w:pPr>
        <w:keepNext/>
        <w:numPr>
          <w:ilvl w:val="0"/>
          <w:numId w:val="1"/>
        </w:numPr>
        <w:tabs>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14:paraId="3A818570" w14:textId="00AF9964" w:rsidR="00732E22" w:rsidRPr="00937A4A" w:rsidRDefault="00FA262E" w:rsidP="00D6589B">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732E22" w:rsidRPr="00937A4A" w:rsidSect="00516805">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704A" w14:textId="77777777" w:rsidR="009445DE" w:rsidRDefault="009445DE" w:rsidP="00D6589B">
      <w:r>
        <w:separator/>
      </w:r>
    </w:p>
  </w:endnote>
  <w:endnote w:type="continuationSeparator" w:id="0">
    <w:p w14:paraId="483189A9" w14:textId="77777777" w:rsidR="009445DE" w:rsidRDefault="009445D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5D00" w14:textId="77777777" w:rsidR="009445DE" w:rsidRDefault="009445DE" w:rsidP="00D6589B">
      <w:r>
        <w:separator/>
      </w:r>
    </w:p>
  </w:footnote>
  <w:footnote w:type="continuationSeparator" w:id="0">
    <w:p w14:paraId="0E4C57C5" w14:textId="77777777" w:rsidR="009445DE" w:rsidRDefault="009445D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54A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68B73C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EE4E06D" w14:textId="442865E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84B20">
      <w:rPr>
        <w:rFonts w:ascii="Arial" w:hAnsi="Arial" w:cs="Arial"/>
        <w:b/>
        <w:color w:val="auto"/>
        <w:sz w:val="22"/>
        <w:szCs w:val="22"/>
        <w:lang w:eastAsia="en-US"/>
      </w:rPr>
      <w:t xml:space="preserve">February </w:t>
    </w:r>
    <w:r w:rsidR="001516AC">
      <w:rPr>
        <w:rFonts w:ascii="Arial" w:hAnsi="Arial" w:cs="Arial"/>
        <w:b/>
        <w:color w:val="auto"/>
        <w:sz w:val="22"/>
        <w:szCs w:val="22"/>
        <w:lang w:eastAsia="en-US"/>
      </w:rPr>
      <w:t>2021</w:t>
    </w:r>
  </w:p>
  <w:p w14:paraId="4D826E3E" w14:textId="70886FDE" w:rsidR="00CB1501" w:rsidRDefault="00185F0E" w:rsidP="00D6589B">
    <w:pPr>
      <w:pStyle w:val="Header"/>
      <w:spacing w:before="120"/>
      <w:rPr>
        <w:rFonts w:ascii="Arial" w:hAnsi="Arial" w:cs="Arial"/>
        <w:b/>
        <w:sz w:val="22"/>
        <w:szCs w:val="22"/>
        <w:u w:val="single"/>
      </w:rPr>
    </w:pPr>
    <w:r>
      <w:rPr>
        <w:rFonts w:ascii="Arial" w:hAnsi="Arial" w:cs="Arial"/>
        <w:b/>
        <w:sz w:val="22"/>
        <w:szCs w:val="22"/>
        <w:u w:val="single"/>
      </w:rPr>
      <w:t>Appointments to</w:t>
    </w:r>
    <w:r w:rsidR="0019654A" w:rsidRPr="0019654A">
      <w:rPr>
        <w:rFonts w:ascii="Arial" w:hAnsi="Arial" w:cs="Arial"/>
        <w:b/>
        <w:sz w:val="22"/>
        <w:szCs w:val="22"/>
        <w:u w:val="single"/>
      </w:rPr>
      <w:t xml:space="preserve"> the Domestic and Family Violence Prevention Counci</w:t>
    </w:r>
    <w:r w:rsidR="0019654A">
      <w:rPr>
        <w:rFonts w:ascii="Arial" w:hAnsi="Arial" w:cs="Arial"/>
        <w:b/>
        <w:sz w:val="22"/>
        <w:szCs w:val="22"/>
        <w:u w:val="single"/>
      </w:rPr>
      <w:t>l</w:t>
    </w:r>
  </w:p>
  <w:p w14:paraId="1FCC26A7" w14:textId="35A38A93" w:rsidR="00CB1501" w:rsidRDefault="0019654A"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Trade</w:t>
    </w:r>
  </w:p>
  <w:p w14:paraId="5E080483" w14:textId="65A0F354" w:rsidR="002F54EF" w:rsidRDefault="002F54EF" w:rsidP="002F54EF">
    <w:pPr>
      <w:pStyle w:val="Header"/>
      <w:rPr>
        <w:rFonts w:ascii="Arial" w:hAnsi="Arial" w:cs="Arial"/>
        <w:b/>
        <w:sz w:val="22"/>
        <w:szCs w:val="22"/>
        <w:u w:val="single"/>
      </w:rPr>
    </w:pPr>
    <w:r w:rsidRPr="002F54EF">
      <w:rPr>
        <w:rFonts w:ascii="Arial" w:hAnsi="Arial" w:cs="Arial"/>
        <w:b/>
        <w:sz w:val="22"/>
        <w:szCs w:val="22"/>
        <w:u w:val="single"/>
      </w:rPr>
      <w:t>Attorney-General and Minister for Justice, Minister for Women and Minister for the Prevention of Domestic and Family Violence</w:t>
    </w:r>
  </w:p>
  <w:p w14:paraId="75F39E3F"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A76"/>
    <w:multiLevelType w:val="hybridMultilevel"/>
    <w:tmpl w:val="12E07726"/>
    <w:lvl w:ilvl="0" w:tplc="04090001">
      <w:start w:val="1"/>
      <w:numFmt w:val="bullet"/>
      <w:lvlText w:val=""/>
      <w:lvlJc w:val="left"/>
      <w:pPr>
        <w:tabs>
          <w:tab w:val="num" w:pos="1434"/>
        </w:tabs>
        <w:ind w:left="1434" w:hanging="360"/>
      </w:pPr>
      <w:rPr>
        <w:rFonts w:ascii="Symbol" w:hAnsi="Symbol" w:hint="default"/>
        <w:sz w:val="22"/>
        <w:szCs w:val="22"/>
      </w:rPr>
    </w:lvl>
    <w:lvl w:ilvl="1" w:tplc="8F02EAEE">
      <w:start w:val="1"/>
      <w:numFmt w:val="decimal"/>
      <w:lvlText w:val="%2."/>
      <w:lvlJc w:val="left"/>
      <w:pPr>
        <w:tabs>
          <w:tab w:val="num" w:pos="2157"/>
        </w:tabs>
        <w:ind w:left="2157" w:hanging="363"/>
      </w:pPr>
      <w:rPr>
        <w:rFonts w:hint="default"/>
      </w:rPr>
    </w:lvl>
    <w:lvl w:ilvl="2" w:tplc="0C09001B" w:tentative="1">
      <w:start w:val="1"/>
      <w:numFmt w:val="lowerRoman"/>
      <w:lvlText w:val="%3."/>
      <w:lvlJc w:val="right"/>
      <w:pPr>
        <w:tabs>
          <w:tab w:val="num" w:pos="2874"/>
        </w:tabs>
        <w:ind w:left="2874" w:hanging="180"/>
      </w:pPr>
    </w:lvl>
    <w:lvl w:ilvl="3" w:tplc="0C09000F" w:tentative="1">
      <w:start w:val="1"/>
      <w:numFmt w:val="decimal"/>
      <w:lvlText w:val="%4."/>
      <w:lvlJc w:val="left"/>
      <w:pPr>
        <w:tabs>
          <w:tab w:val="num" w:pos="3594"/>
        </w:tabs>
        <w:ind w:left="3594" w:hanging="360"/>
      </w:pPr>
    </w:lvl>
    <w:lvl w:ilvl="4" w:tplc="0C090019" w:tentative="1">
      <w:start w:val="1"/>
      <w:numFmt w:val="lowerLetter"/>
      <w:lvlText w:val="%5."/>
      <w:lvlJc w:val="left"/>
      <w:pPr>
        <w:tabs>
          <w:tab w:val="num" w:pos="4314"/>
        </w:tabs>
        <w:ind w:left="4314" w:hanging="360"/>
      </w:pPr>
    </w:lvl>
    <w:lvl w:ilvl="5" w:tplc="0C09001B" w:tentative="1">
      <w:start w:val="1"/>
      <w:numFmt w:val="lowerRoman"/>
      <w:lvlText w:val="%6."/>
      <w:lvlJc w:val="right"/>
      <w:pPr>
        <w:tabs>
          <w:tab w:val="num" w:pos="5034"/>
        </w:tabs>
        <w:ind w:left="5034" w:hanging="180"/>
      </w:pPr>
    </w:lvl>
    <w:lvl w:ilvl="6" w:tplc="0C09000F" w:tentative="1">
      <w:start w:val="1"/>
      <w:numFmt w:val="decimal"/>
      <w:lvlText w:val="%7."/>
      <w:lvlJc w:val="left"/>
      <w:pPr>
        <w:tabs>
          <w:tab w:val="num" w:pos="5754"/>
        </w:tabs>
        <w:ind w:left="5754" w:hanging="360"/>
      </w:pPr>
    </w:lvl>
    <w:lvl w:ilvl="7" w:tplc="0C090019" w:tentative="1">
      <w:start w:val="1"/>
      <w:numFmt w:val="lowerLetter"/>
      <w:lvlText w:val="%8."/>
      <w:lvlJc w:val="left"/>
      <w:pPr>
        <w:tabs>
          <w:tab w:val="num" w:pos="6474"/>
        </w:tabs>
        <w:ind w:left="6474" w:hanging="360"/>
      </w:pPr>
    </w:lvl>
    <w:lvl w:ilvl="8" w:tplc="0C09001B" w:tentative="1">
      <w:start w:val="1"/>
      <w:numFmt w:val="lowerRoman"/>
      <w:lvlText w:val="%9."/>
      <w:lvlJc w:val="right"/>
      <w:pPr>
        <w:tabs>
          <w:tab w:val="num" w:pos="7194"/>
        </w:tabs>
        <w:ind w:left="7194" w:hanging="180"/>
      </w:pPr>
    </w:lvl>
  </w:abstractNum>
  <w:abstractNum w:abstractNumId="1" w15:restartNumberingAfterBreak="0">
    <w:nsid w:val="3C53064F"/>
    <w:multiLevelType w:val="hybridMultilevel"/>
    <w:tmpl w:val="6C9C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522C26"/>
    <w:multiLevelType w:val="hybridMultilevel"/>
    <w:tmpl w:val="BE6CC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70642B"/>
    <w:multiLevelType w:val="hybridMultilevel"/>
    <w:tmpl w:val="2804A008"/>
    <w:lvl w:ilvl="0" w:tplc="04090001">
      <w:start w:val="1"/>
      <w:numFmt w:val="bullet"/>
      <w:lvlText w:val=""/>
      <w:lvlJc w:val="left"/>
      <w:pPr>
        <w:tabs>
          <w:tab w:val="num" w:pos="1080"/>
        </w:tabs>
        <w:ind w:left="1080" w:hanging="360"/>
      </w:pPr>
      <w:rPr>
        <w:rFonts w:ascii="Symbol" w:hAnsi="Symbol" w:hint="default"/>
      </w:rPr>
    </w:lvl>
    <w:lvl w:ilvl="1" w:tplc="8F02EAEE">
      <w:start w:val="1"/>
      <w:numFmt w:val="decimal"/>
      <w:lvlText w:val="%2."/>
      <w:lvlJc w:val="left"/>
      <w:pPr>
        <w:tabs>
          <w:tab w:val="num" w:pos="1803"/>
        </w:tabs>
        <w:ind w:left="1803" w:hanging="363"/>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A5E27808"/>
    <w:lvl w:ilvl="0" w:tplc="48C03C62">
      <w:start w:val="1"/>
      <w:numFmt w:val="decimal"/>
      <w:lvlText w:val="%1."/>
      <w:lvlJc w:val="left"/>
      <w:pPr>
        <w:tabs>
          <w:tab w:val="num" w:pos="1434"/>
        </w:tabs>
        <w:ind w:left="1434" w:hanging="360"/>
      </w:pPr>
      <w:rPr>
        <w:rFonts w:ascii="Arial" w:hAnsi="Arial" w:cs="Arial" w:hint="default"/>
        <w:sz w:val="22"/>
        <w:szCs w:val="22"/>
      </w:rPr>
    </w:lvl>
    <w:lvl w:ilvl="1" w:tplc="8F02EAEE">
      <w:start w:val="1"/>
      <w:numFmt w:val="decimal"/>
      <w:lvlText w:val="%2."/>
      <w:lvlJc w:val="left"/>
      <w:pPr>
        <w:tabs>
          <w:tab w:val="num" w:pos="2157"/>
        </w:tabs>
        <w:ind w:left="2157" w:hanging="363"/>
      </w:pPr>
      <w:rPr>
        <w:rFonts w:hint="default"/>
      </w:rPr>
    </w:lvl>
    <w:lvl w:ilvl="2" w:tplc="0C09001B" w:tentative="1">
      <w:start w:val="1"/>
      <w:numFmt w:val="lowerRoman"/>
      <w:lvlText w:val="%3."/>
      <w:lvlJc w:val="right"/>
      <w:pPr>
        <w:tabs>
          <w:tab w:val="num" w:pos="2874"/>
        </w:tabs>
        <w:ind w:left="2874" w:hanging="180"/>
      </w:pPr>
    </w:lvl>
    <w:lvl w:ilvl="3" w:tplc="0C09000F" w:tentative="1">
      <w:start w:val="1"/>
      <w:numFmt w:val="decimal"/>
      <w:lvlText w:val="%4."/>
      <w:lvlJc w:val="left"/>
      <w:pPr>
        <w:tabs>
          <w:tab w:val="num" w:pos="3594"/>
        </w:tabs>
        <w:ind w:left="3594" w:hanging="360"/>
      </w:pPr>
    </w:lvl>
    <w:lvl w:ilvl="4" w:tplc="0C090019" w:tentative="1">
      <w:start w:val="1"/>
      <w:numFmt w:val="lowerLetter"/>
      <w:lvlText w:val="%5."/>
      <w:lvlJc w:val="left"/>
      <w:pPr>
        <w:tabs>
          <w:tab w:val="num" w:pos="4314"/>
        </w:tabs>
        <w:ind w:left="4314" w:hanging="360"/>
      </w:pPr>
    </w:lvl>
    <w:lvl w:ilvl="5" w:tplc="0C09001B" w:tentative="1">
      <w:start w:val="1"/>
      <w:numFmt w:val="lowerRoman"/>
      <w:lvlText w:val="%6."/>
      <w:lvlJc w:val="right"/>
      <w:pPr>
        <w:tabs>
          <w:tab w:val="num" w:pos="5034"/>
        </w:tabs>
        <w:ind w:left="5034" w:hanging="180"/>
      </w:pPr>
    </w:lvl>
    <w:lvl w:ilvl="6" w:tplc="0C09000F" w:tentative="1">
      <w:start w:val="1"/>
      <w:numFmt w:val="decimal"/>
      <w:lvlText w:val="%7."/>
      <w:lvlJc w:val="left"/>
      <w:pPr>
        <w:tabs>
          <w:tab w:val="num" w:pos="5754"/>
        </w:tabs>
        <w:ind w:left="5754" w:hanging="360"/>
      </w:pPr>
    </w:lvl>
    <w:lvl w:ilvl="7" w:tplc="0C090019" w:tentative="1">
      <w:start w:val="1"/>
      <w:numFmt w:val="lowerLetter"/>
      <w:lvlText w:val="%8."/>
      <w:lvlJc w:val="left"/>
      <w:pPr>
        <w:tabs>
          <w:tab w:val="num" w:pos="6474"/>
        </w:tabs>
        <w:ind w:left="6474" w:hanging="360"/>
      </w:pPr>
    </w:lvl>
    <w:lvl w:ilvl="8" w:tplc="0C09001B" w:tentative="1">
      <w:start w:val="1"/>
      <w:numFmt w:val="lowerRoman"/>
      <w:lvlText w:val="%9."/>
      <w:lvlJc w:val="right"/>
      <w:pPr>
        <w:tabs>
          <w:tab w:val="num" w:pos="7194"/>
        </w:tabs>
        <w:ind w:left="7194"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4A"/>
    <w:rsid w:val="0000582A"/>
    <w:rsid w:val="0001320C"/>
    <w:rsid w:val="0007790B"/>
    <w:rsid w:val="00080F8F"/>
    <w:rsid w:val="0010384C"/>
    <w:rsid w:val="001516AC"/>
    <w:rsid w:val="00152095"/>
    <w:rsid w:val="00174117"/>
    <w:rsid w:val="00185F0E"/>
    <w:rsid w:val="0019654A"/>
    <w:rsid w:val="001E7601"/>
    <w:rsid w:val="002110A1"/>
    <w:rsid w:val="002F54EF"/>
    <w:rsid w:val="00375F1C"/>
    <w:rsid w:val="00391BCB"/>
    <w:rsid w:val="003A3BDD"/>
    <w:rsid w:val="0043543B"/>
    <w:rsid w:val="00437EB5"/>
    <w:rsid w:val="00492A70"/>
    <w:rsid w:val="004F704D"/>
    <w:rsid w:val="00501C66"/>
    <w:rsid w:val="00516805"/>
    <w:rsid w:val="00550873"/>
    <w:rsid w:val="006033F0"/>
    <w:rsid w:val="00613948"/>
    <w:rsid w:val="00615BCA"/>
    <w:rsid w:val="006A7984"/>
    <w:rsid w:val="006C13E6"/>
    <w:rsid w:val="006D169D"/>
    <w:rsid w:val="007265D0"/>
    <w:rsid w:val="0073087E"/>
    <w:rsid w:val="00732E22"/>
    <w:rsid w:val="00741C20"/>
    <w:rsid w:val="007B1AC8"/>
    <w:rsid w:val="007C4B9D"/>
    <w:rsid w:val="007D5B7A"/>
    <w:rsid w:val="007F44F4"/>
    <w:rsid w:val="0080414F"/>
    <w:rsid w:val="008C1477"/>
    <w:rsid w:val="00904077"/>
    <w:rsid w:val="00915834"/>
    <w:rsid w:val="00937A4A"/>
    <w:rsid w:val="009445DE"/>
    <w:rsid w:val="00A84B20"/>
    <w:rsid w:val="00B64696"/>
    <w:rsid w:val="00B655B3"/>
    <w:rsid w:val="00B95A06"/>
    <w:rsid w:val="00B96CB5"/>
    <w:rsid w:val="00C02052"/>
    <w:rsid w:val="00C06881"/>
    <w:rsid w:val="00C133D0"/>
    <w:rsid w:val="00C52CCC"/>
    <w:rsid w:val="00C75E67"/>
    <w:rsid w:val="00CB0193"/>
    <w:rsid w:val="00CB1501"/>
    <w:rsid w:val="00CB2EC6"/>
    <w:rsid w:val="00CD7A50"/>
    <w:rsid w:val="00CF0D8A"/>
    <w:rsid w:val="00CF105B"/>
    <w:rsid w:val="00D24157"/>
    <w:rsid w:val="00D52F67"/>
    <w:rsid w:val="00D6589B"/>
    <w:rsid w:val="00D74CD0"/>
    <w:rsid w:val="00DE04B5"/>
    <w:rsid w:val="00DF0258"/>
    <w:rsid w:val="00DF6070"/>
    <w:rsid w:val="00EC4657"/>
    <w:rsid w:val="00F24A8A"/>
    <w:rsid w:val="00F449AB"/>
    <w:rsid w:val="00F45B99"/>
    <w:rsid w:val="00F94D48"/>
    <w:rsid w:val="00FA2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BE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FA262E"/>
    <w:pPr>
      <w:ind w:left="720"/>
      <w:contextualSpacing/>
    </w:pPr>
  </w:style>
  <w:style w:type="character" w:styleId="CommentReference">
    <w:name w:val="annotation reference"/>
    <w:basedOn w:val="DefaultParagraphFont"/>
    <w:uiPriority w:val="99"/>
    <w:semiHidden/>
    <w:unhideWhenUsed/>
    <w:rsid w:val="001516AC"/>
    <w:rPr>
      <w:sz w:val="16"/>
      <w:szCs w:val="16"/>
    </w:rPr>
  </w:style>
  <w:style w:type="paragraph" w:styleId="CommentText">
    <w:name w:val="annotation text"/>
    <w:basedOn w:val="Normal"/>
    <w:link w:val="CommentTextChar"/>
    <w:uiPriority w:val="99"/>
    <w:semiHidden/>
    <w:unhideWhenUsed/>
    <w:rsid w:val="001516AC"/>
    <w:rPr>
      <w:sz w:val="20"/>
    </w:rPr>
  </w:style>
  <w:style w:type="character" w:customStyle="1" w:styleId="CommentTextChar">
    <w:name w:val="Comment Text Char"/>
    <w:basedOn w:val="DefaultParagraphFont"/>
    <w:link w:val="CommentText"/>
    <w:uiPriority w:val="99"/>
    <w:semiHidden/>
    <w:rsid w:val="001516AC"/>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516AC"/>
    <w:rPr>
      <w:b/>
      <w:bCs/>
    </w:rPr>
  </w:style>
  <w:style w:type="character" w:customStyle="1" w:styleId="CommentSubjectChar">
    <w:name w:val="Comment Subject Char"/>
    <w:basedOn w:val="CommentTextChar"/>
    <w:link w:val="CommentSubject"/>
    <w:uiPriority w:val="99"/>
    <w:semiHidden/>
    <w:rsid w:val="001516AC"/>
    <w:rPr>
      <w:rFonts w:ascii="Times New Roman" w:eastAsia="Times New Roman" w:hAnsi="Times New Roman"/>
      <w:b/>
      <w:bCs/>
      <w:color w:val="000000"/>
    </w:rPr>
  </w:style>
  <w:style w:type="paragraph" w:styleId="Revision">
    <w:name w:val="Revision"/>
    <w:hidden/>
    <w:uiPriority w:val="99"/>
    <w:semiHidden/>
    <w:rsid w:val="00C06881"/>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partment%20of%20the%20Premier%20and%20Cabinet\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C561F9C7-D4F3-4726-9661-48FF1677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138</TotalTime>
  <Pages>1</Pages>
  <Words>376</Words>
  <Characters>2260</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2628</CharactersWithSpaces>
  <SharedDoc>false</SharedDoc>
  <HyperlinkBase>https://www.cabinet.qld.gov.au/documents/2021/Feb/DFVPrCn/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33</cp:revision>
  <cp:lastPrinted>2021-01-14T21:58:00Z</cp:lastPrinted>
  <dcterms:created xsi:type="dcterms:W3CDTF">2020-12-16T03:34:00Z</dcterms:created>
  <dcterms:modified xsi:type="dcterms:W3CDTF">2021-04-22T06:22:00Z</dcterms:modified>
  <cp:category>Significant_Appointments,Domestic_and_Family_Violence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